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Fac simile di domanda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Calibri" w:cs="Calibri" w:eastAsia="Calibri" w:hAnsi="Calibri"/>
          <w:color w:val="1f1f1f"/>
          <w:sz w:val="24"/>
          <w:szCs w:val="24"/>
          <w:rtl w:val="0"/>
        </w:rPr>
        <w:t xml:space="preserve">Presidente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del Centro di Ateneo per i Musei - CAM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4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l’ammissione al bando di selezione pubblica, per titoli per l’attribuzione della borsa per lo svolgimento di attività di ricerca dal  titolo: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Procedura bandita con provvedimento Rep. ………….., Prot………… del ……… 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all’indirizzo di residenza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 seguente indirizzo: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firma della persona candidata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left" w:leader="none" w:pos="567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after="60" w:line="288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7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8APxNE/t2voXOWV5ha2pdTS4Q==">CgMxLjA4AHIhMTNNcmEyN0RVeUptUzhpTVh6X29fdVNReThjOUE4amJa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2022-08-03T09:25:00Z</dcterms:created>
  <dc:creator>Università degli Studi</dc:creator>
</cp:coreProperties>
</file>